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bookmarkStart w:id="0" w:name="_GoBack"/>
      <w:bookmarkEnd w:id="0"/>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Политика обработки персональных данных на официальном сайте Территориальной избирательной комиссии</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Pr>
          <w:rFonts w:ascii="Liberation Serif" w:eastAsia="Times New Roman" w:hAnsi="Liberation Serif" w:cs="Liberation Serif"/>
          <w:b/>
          <w:sz w:val="28"/>
          <w:szCs w:val="28"/>
          <w:lang w:eastAsia="ru-RU"/>
        </w:rPr>
        <w:t xml:space="preserve">Частинского муниципального </w:t>
      </w:r>
      <w:r w:rsidRPr="00AF3A04">
        <w:rPr>
          <w:rFonts w:ascii="Liberation Serif" w:eastAsia="Times New Roman" w:hAnsi="Liberation Serif" w:cs="Liberation Serif"/>
          <w:b/>
          <w:sz w:val="28"/>
          <w:szCs w:val="28"/>
          <w:lang w:eastAsia="ru-RU"/>
        </w:rPr>
        <w:t>округа</w:t>
      </w:r>
    </w:p>
    <w:p w:rsidR="00B273E0" w:rsidRPr="00AF3A04" w:rsidRDefault="00B273E0" w:rsidP="00B273E0">
      <w:pPr>
        <w:spacing w:after="0" w:line="240" w:lineRule="auto"/>
        <w:rPr>
          <w:rFonts w:ascii="Liberation Serif" w:eastAsia="Times New Roman" w:hAnsi="Liberation Serif" w:cs="Liberation Serif"/>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1. Общие положения</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152-ФЗ от 27.07.2006 </w:t>
      </w:r>
      <w:r w:rsidRPr="00AF3A04">
        <w:rPr>
          <w:rFonts w:ascii="Liberation Serif" w:eastAsia="Times New Roman" w:hAnsi="Liberation Serif" w:cs="Liberation Serif"/>
          <w:sz w:val="28"/>
          <w:szCs w:val="28"/>
          <w:lang w:eastAsia="ru-RU"/>
        </w:rPr>
        <w:br/>
        <w:t>«О персональных данных» (далее – «Федеральный закон №</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152-ФЗ») и определяет политику Территориальной избирательной комиссии </w:t>
      </w:r>
      <w:r>
        <w:rPr>
          <w:rFonts w:ascii="Liberation Serif" w:eastAsia="Times New Roman" w:hAnsi="Liberation Serif" w:cs="Liberation Serif"/>
          <w:sz w:val="28"/>
          <w:szCs w:val="28"/>
          <w:lang w:eastAsia="ru-RU"/>
        </w:rPr>
        <w:t>Частинского муниципального</w:t>
      </w:r>
      <w:r w:rsidRPr="00AF3A04">
        <w:rPr>
          <w:rFonts w:ascii="Liberation Serif" w:eastAsia="Times New Roman" w:hAnsi="Liberation Serif" w:cs="Liberation Serif"/>
          <w:b/>
          <w:sz w:val="28"/>
          <w:szCs w:val="28"/>
          <w:lang w:eastAsia="ru-RU"/>
        </w:rPr>
        <w:t xml:space="preserve"> </w:t>
      </w:r>
      <w:r w:rsidRPr="00AF3A04">
        <w:rPr>
          <w:rFonts w:ascii="Liberation Serif" w:eastAsia="Times New Roman" w:hAnsi="Liberation Serif" w:cs="Liberation Serif"/>
          <w:sz w:val="28"/>
          <w:szCs w:val="28"/>
          <w:lang w:eastAsia="ru-RU"/>
        </w:rPr>
        <w:t xml:space="preserve">округа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«Интернет», расположенном по адресу: </w:t>
      </w:r>
      <w:hyperlink r:id="rId4" w:history="1">
        <w:r w:rsidRPr="00A109DB">
          <w:rPr>
            <w:rStyle w:val="a3"/>
            <w:rFonts w:ascii="Times New Roman" w:eastAsia="Times New Roman" w:hAnsi="Times New Roman" w:cs="Times New Roman"/>
            <w:sz w:val="28"/>
            <w:szCs w:val="28"/>
            <w:lang w:val="en-US" w:eastAsia="ru-RU"/>
          </w:rPr>
          <w:t>http</w:t>
        </w:r>
        <w:r w:rsidRPr="00A109DB">
          <w:rPr>
            <w:rStyle w:val="a3"/>
            <w:rFonts w:ascii="Times New Roman" w:eastAsia="Times New Roman" w:hAnsi="Times New Roman" w:cs="Times New Roman"/>
            <w:sz w:val="28"/>
            <w:szCs w:val="28"/>
            <w:lang w:eastAsia="ru-RU"/>
          </w:rPr>
          <w:t>://59</w:t>
        </w:r>
        <w:r w:rsidRPr="00A109DB">
          <w:rPr>
            <w:rStyle w:val="a3"/>
            <w:rFonts w:ascii="Times New Roman" w:eastAsia="Times New Roman" w:hAnsi="Times New Roman" w:cs="Times New Roman"/>
            <w:sz w:val="28"/>
            <w:szCs w:val="28"/>
            <w:lang w:val="en-US" w:eastAsia="ru-RU"/>
          </w:rPr>
          <w:t>t</w:t>
        </w:r>
        <w:r w:rsidRPr="00A109DB">
          <w:rPr>
            <w:rStyle w:val="a3"/>
            <w:rFonts w:ascii="Times New Roman" w:eastAsia="Times New Roman" w:hAnsi="Times New Roman" w:cs="Times New Roman"/>
            <w:sz w:val="28"/>
            <w:szCs w:val="28"/>
            <w:lang w:eastAsia="ru-RU"/>
          </w:rPr>
          <w:t>041.</w:t>
        </w:r>
        <w:proofErr w:type="spellStart"/>
        <w:r w:rsidRPr="00A109DB">
          <w:rPr>
            <w:rStyle w:val="a3"/>
            <w:rFonts w:ascii="Times New Roman" w:eastAsia="Times New Roman" w:hAnsi="Times New Roman" w:cs="Times New Roman"/>
            <w:sz w:val="28"/>
            <w:szCs w:val="28"/>
            <w:lang w:val="en-US" w:eastAsia="ru-RU"/>
          </w:rPr>
          <w:t>permkrai</w:t>
        </w:r>
        <w:proofErr w:type="spellEnd"/>
        <w:r w:rsidRPr="004A2789">
          <w:rPr>
            <w:rStyle w:val="a3"/>
            <w:rFonts w:ascii="Times New Roman" w:eastAsia="Times New Roman" w:hAnsi="Times New Roman" w:cs="Times New Roman"/>
            <w:sz w:val="28"/>
            <w:szCs w:val="28"/>
            <w:lang w:eastAsia="ru-RU"/>
          </w:rPr>
          <w:t>.</w:t>
        </w:r>
        <w:proofErr w:type="spellStart"/>
        <w:r w:rsidRPr="00A109DB">
          <w:rPr>
            <w:rStyle w:val="a3"/>
            <w:rFonts w:ascii="Times New Roman" w:eastAsia="Times New Roman" w:hAnsi="Times New Roman" w:cs="Times New Roman"/>
            <w:sz w:val="28"/>
            <w:szCs w:val="28"/>
            <w:lang w:val="en-US" w:eastAsia="ru-RU"/>
          </w:rPr>
          <w:t>ru</w:t>
        </w:r>
        <w:proofErr w:type="spellEnd"/>
      </w:hyperlink>
      <w:r>
        <w:rPr>
          <w:rFonts w:ascii="Times New Roman" w:eastAsia="Times New Roman" w:hAnsi="Times New Roman" w:cs="Times New Roman"/>
          <w:sz w:val="28"/>
          <w:szCs w:val="28"/>
          <w:lang w:eastAsia="ru-RU"/>
        </w:rPr>
        <w:t xml:space="preserve"> (дале</w:t>
      </w:r>
      <w:r w:rsidRPr="00AF3A04">
        <w:rPr>
          <w:rFonts w:ascii="Liberation Serif" w:eastAsia="Times New Roman" w:hAnsi="Liberation Serif" w:cs="Liberation Serif"/>
          <w:sz w:val="28"/>
          <w:szCs w:val="28"/>
          <w:lang w:eastAsia="ru-RU"/>
        </w:rPr>
        <w:t xml:space="preserve">е – «Сайт»).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lastRenderedPageBreak/>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2. Правовые основания и цели обработки Персональных данных</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5" w:history="1">
        <w:r w:rsidRPr="00AF3A04">
          <w:rPr>
            <w:rFonts w:ascii="Liberation Serif" w:eastAsia="Times New Roman" w:hAnsi="Liberation Serif" w:cs="Liberation Serif"/>
            <w:sz w:val="28"/>
            <w:szCs w:val="28"/>
            <w:lang w:eastAsia="ru-RU"/>
          </w:rPr>
          <w:t>Конституция</w:t>
        </w:r>
      </w:hyperlink>
      <w:r w:rsidRPr="00AF3A04">
        <w:rPr>
          <w:rFonts w:ascii="Liberation Serif" w:eastAsia="Times New Roman" w:hAnsi="Liberation Serif" w:cs="Liberation Serif"/>
          <w:sz w:val="28"/>
          <w:szCs w:val="28"/>
          <w:lang w:eastAsia="ru-RU"/>
        </w:rPr>
        <w:t xml:space="preserve"> Российской Федерации; Трудовой </w:t>
      </w:r>
      <w:hyperlink r:id="rId6" w:history="1">
        <w:r w:rsidRPr="00AF3A04">
          <w:rPr>
            <w:rFonts w:ascii="Liberation Serif" w:eastAsia="Times New Roman" w:hAnsi="Liberation Serif" w:cs="Liberation Serif"/>
            <w:sz w:val="28"/>
            <w:szCs w:val="28"/>
            <w:lang w:eastAsia="ru-RU"/>
          </w:rPr>
          <w:t>кодекс</w:t>
        </w:r>
      </w:hyperlink>
      <w:r w:rsidRPr="00AF3A04">
        <w:rPr>
          <w:rFonts w:ascii="Liberation Serif" w:eastAsia="Times New Roman" w:hAnsi="Liberation Serif" w:cs="Liberation Serif"/>
          <w:sz w:val="28"/>
          <w:szCs w:val="28"/>
          <w:lang w:eastAsia="ru-RU"/>
        </w:rPr>
        <w:t xml:space="preserve"> Российской Федерации; Федеральный </w:t>
      </w:r>
      <w:hyperlink r:id="rId7" w:history="1">
        <w:r w:rsidRPr="00AF3A04">
          <w:rPr>
            <w:rFonts w:ascii="Liberation Serif" w:eastAsia="Times New Roman" w:hAnsi="Liberation Serif" w:cs="Liberation Serif"/>
            <w:sz w:val="28"/>
            <w:szCs w:val="28"/>
            <w:lang w:eastAsia="ru-RU"/>
          </w:rPr>
          <w:t>закон</w:t>
        </w:r>
      </w:hyperlink>
      <w:r w:rsidRPr="00AF3A04">
        <w:rPr>
          <w:rFonts w:ascii="Liberation Serif" w:eastAsia="Times New Roman" w:hAnsi="Liberation Serif" w:cs="Liberation Serif"/>
          <w:sz w:val="28"/>
          <w:szCs w:val="28"/>
          <w:lang w:eastAsia="ru-RU"/>
        </w:rPr>
        <w:t xml:space="preserve"> от 27.07.2004 №</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79-ФЗ</w:t>
      </w:r>
      <w:r w:rsidRPr="00AF3A04">
        <w:rPr>
          <w:rFonts w:ascii="Liberation Serif" w:eastAsia="Times New Roman" w:hAnsi="Liberation Serif" w:cs="Liberation Serif"/>
          <w:sz w:val="28"/>
          <w:szCs w:val="28"/>
          <w:lang w:eastAsia="ru-RU"/>
        </w:rPr>
        <w:br/>
        <w:t>«О государственной гражданской службе Российской Федерации»; Федеральный закон от 12.06.2002 №</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Федеральный закон от 02.05.2006 №</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59-ФЗ «О порядке рассмотрения обращений граждан Российской Федерации»; Закон Пермского края от 20.02.2007 №</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4-ПК «О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2.3. Обработка персональных данных может осуществляться Комиссией в следующих случаях и на следующих правовых основаниях: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lastRenderedPageBreak/>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в иных целях, предусмотренных настоящей Политикой.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законе Российской Федерации № 152-ФЗ от 27.07.2006 «О персональных данных».</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3. Категории персональных данных, обрабатываемых Комиссией</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autoSpaceDE w:val="0"/>
        <w:autoSpaceDN w:val="0"/>
        <w:adjustRightInd w:val="0"/>
        <w:spacing w:after="0" w:line="240" w:lineRule="auto"/>
        <w:ind w:firstLine="567"/>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3.1. Комиссия может обрабатывать персональные данные следующих категорий субъектов персональных данных:</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bookmarkStart w:id="1" w:name="Par0"/>
      <w:bookmarkEnd w:id="1"/>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государственные гражданские служащие Комиссии (далее – гражданские служащие Комиссии);</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лица, претендующие на замещение должностей государственной гражданской службы в Комиссии;</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лица, состоящие в родстве (свойстве) с субъектами персональных данных, указанными в </w:t>
      </w:r>
      <w:hyperlink w:anchor="Par0" w:history="1">
        <w:r w:rsidRPr="00AF3A04">
          <w:rPr>
            <w:rFonts w:ascii="Liberation Serif" w:eastAsia="Times New Roman" w:hAnsi="Liberation Serif" w:cs="Liberation Serif"/>
            <w:sz w:val="28"/>
            <w:szCs w:val="28"/>
            <w:lang w:eastAsia="ru-RU"/>
          </w:rPr>
          <w:t>абзацах 2</w:t>
        </w:r>
      </w:hyperlink>
      <w:r w:rsidRPr="00AF3A04">
        <w:rPr>
          <w:rFonts w:ascii="Liberation Serif" w:eastAsia="Times New Roman" w:hAnsi="Liberation Serif" w:cs="Liberation Serif"/>
          <w:sz w:val="28"/>
          <w:szCs w:val="28"/>
          <w:lang w:eastAsia="ru-RU"/>
        </w:rPr>
        <w:t>, 3 настоящего пункта;</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избиратели, участники референдума;</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B273E0" w:rsidRPr="00AF3A04" w:rsidRDefault="00B273E0" w:rsidP="00B273E0">
      <w:pPr>
        <w:autoSpaceDE w:val="0"/>
        <w:autoSpaceDN w:val="0"/>
        <w:adjustRightInd w:val="0"/>
        <w:spacing w:after="0" w:line="240" w:lineRule="auto"/>
        <w:ind w:firstLine="567"/>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наблюдатели на выборах в органы местного самоуправления, местного референдума;</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граждане, направившие документы в Комиссию для включения в резерв составов участковых избирательных комиссий;</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граждане, направившие обращения в Комиссию, в том числе обратившиеся через заполнение соответствующих форм на Сайте Комиссии;</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w:t>
      </w:r>
      <w:r w:rsidRPr="00AF3A04">
        <w:rPr>
          <w:rFonts w:ascii="Liberation Serif" w:eastAsia="Times New Roman" w:hAnsi="Liberation Serif" w:cs="Liberation Serif"/>
          <w:sz w:val="28"/>
          <w:szCs w:val="28"/>
          <w:lang w:val="en-US" w:eastAsia="ru-RU"/>
        </w:rPr>
        <w:t> </w:t>
      </w:r>
      <w:r w:rsidRPr="00AF3A04">
        <w:rPr>
          <w:rFonts w:ascii="Liberation Serif" w:eastAsia="Times New Roman" w:hAnsi="Liberation Serif" w:cs="Liberation Serif"/>
          <w:sz w:val="28"/>
          <w:szCs w:val="28"/>
          <w:lang w:eastAsia="ru-RU"/>
        </w:rPr>
        <w:t>лица, представляемые к награждению, наградные материалы по которым представлены в Комиссию.</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4. Порядок и условия обработки персональных данных</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4.1. Комиссия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неавтоматизированная обработка персональных данных;</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смешанная обработка персональных данных.</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4.6. Комиссия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4.4. Комиссия вправе передавать персональные данные третьим лицам с согласия субъекта персональных данных в следующих случаях: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lastRenderedPageBreak/>
        <w:t xml:space="preserve">– 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по вступившему в силу судебному решению или в случаях, установленных действующим законодательством.</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5. Права субъектов персональных данных</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5.1 Субъект персональных данных, персональные данные которого обрабатываются Комиссией, имеет право:</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получать информацию, касающуюся обработки его персональных данных, за исключением случаев, предусмотренных федеральными законами;</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обжаловать в </w:t>
      </w:r>
      <w:proofErr w:type="spellStart"/>
      <w:r w:rsidRPr="00AF3A04">
        <w:rPr>
          <w:rFonts w:ascii="Liberation Serif" w:eastAsia="Times New Roman" w:hAnsi="Liberation Serif" w:cs="Liberation Serif"/>
          <w:sz w:val="28"/>
          <w:szCs w:val="28"/>
          <w:lang w:eastAsia="ru-RU"/>
        </w:rPr>
        <w:t>Роскомнадзоре</w:t>
      </w:r>
      <w:proofErr w:type="spellEnd"/>
      <w:r w:rsidRPr="00AF3A04">
        <w:rPr>
          <w:rFonts w:ascii="Liberation Serif" w:eastAsia="Times New Roman" w:hAnsi="Liberation Serif" w:cs="Liberation Serif"/>
          <w:sz w:val="28"/>
          <w:szCs w:val="28"/>
          <w:lang w:eastAsia="ru-RU"/>
        </w:rPr>
        <w:t xml:space="preserve"> или в судебном порядке неправомерные действия или бездействие Комиссии при обработке его персональных данных.</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6. Права и обязанности оператора персональных данных</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lastRenderedPageBreak/>
        <w:t xml:space="preserve">6.1. Комиссия, как оператор персональных данных вправе: </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8" w:history="1">
        <w:r w:rsidRPr="00AF3A04">
          <w:rPr>
            <w:rFonts w:ascii="Liberation Serif" w:eastAsia="Times New Roman" w:hAnsi="Liberation Serif" w:cs="Liberation Serif"/>
            <w:sz w:val="28"/>
            <w:szCs w:val="28"/>
            <w:lang w:eastAsia="ru-RU"/>
          </w:rPr>
          <w:t>законом</w:t>
        </w:r>
      </w:hyperlink>
      <w:r w:rsidRPr="00AF3A04">
        <w:rPr>
          <w:rFonts w:ascii="Liberation Serif" w:eastAsia="Times New Roman" w:hAnsi="Liberation Serif" w:cs="Liberation Serif"/>
          <w:sz w:val="28"/>
          <w:szCs w:val="28"/>
          <w:lang w:eastAsia="ru-RU"/>
        </w:rPr>
        <w:t xml:space="preserve"> № 152-ФЗ и принятыми в соответствии с ним нормативными правовыми актами, если иное не предусмотрено Федеральным </w:t>
      </w:r>
      <w:hyperlink r:id="rId9" w:history="1">
        <w:r w:rsidRPr="00AF3A04">
          <w:rPr>
            <w:rFonts w:ascii="Liberation Serif" w:eastAsia="Times New Roman" w:hAnsi="Liberation Serif" w:cs="Liberation Serif"/>
            <w:sz w:val="28"/>
            <w:szCs w:val="28"/>
            <w:lang w:eastAsia="ru-RU"/>
          </w:rPr>
          <w:t>законом</w:t>
        </w:r>
      </w:hyperlink>
      <w:r w:rsidRPr="00AF3A04">
        <w:rPr>
          <w:rFonts w:ascii="Liberation Serif" w:eastAsia="Times New Roman" w:hAnsi="Liberation Serif" w:cs="Liberation Serif"/>
          <w:sz w:val="28"/>
          <w:szCs w:val="28"/>
          <w:lang w:eastAsia="ru-RU"/>
        </w:rPr>
        <w:t xml:space="preserve"> № 152-ФЗ или другими федеральными законами;</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0" w:history="1">
        <w:r w:rsidRPr="00AF3A04">
          <w:rPr>
            <w:rFonts w:ascii="Liberation Serif" w:eastAsia="Times New Roman" w:hAnsi="Liberation Serif" w:cs="Liberation Serif"/>
            <w:sz w:val="28"/>
            <w:szCs w:val="28"/>
            <w:lang w:eastAsia="ru-RU"/>
          </w:rPr>
          <w:t>законом</w:t>
        </w:r>
      </w:hyperlink>
      <w:r w:rsidRPr="00AF3A04">
        <w:rPr>
          <w:rFonts w:ascii="Liberation Serif" w:eastAsia="Times New Roman" w:hAnsi="Liberation Serif" w:cs="Liberation Serif"/>
          <w:sz w:val="28"/>
          <w:szCs w:val="28"/>
          <w:lang w:eastAsia="ru-RU"/>
        </w:rPr>
        <w:t xml:space="preserve"> № 152-ФЗ;</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1" w:history="1">
        <w:r w:rsidRPr="00AF3A04">
          <w:rPr>
            <w:rFonts w:ascii="Liberation Serif" w:eastAsia="Times New Roman" w:hAnsi="Liberation Serif" w:cs="Liberation Serif"/>
            <w:sz w:val="28"/>
            <w:szCs w:val="28"/>
            <w:lang w:eastAsia="ru-RU"/>
          </w:rPr>
          <w:t>закон</w:t>
        </w:r>
      </w:hyperlink>
      <w:r w:rsidRPr="00AF3A04">
        <w:rPr>
          <w:rFonts w:ascii="Liberation Serif" w:eastAsia="Times New Roman" w:hAnsi="Liberation Serif" w:cs="Liberation Serif"/>
          <w:sz w:val="28"/>
          <w:szCs w:val="28"/>
          <w:lang w:eastAsia="ru-RU"/>
        </w:rPr>
        <w:t>е № 152-ФЗ.</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6.2. Комиссия обязана:</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организовывать обработку персональных данных в соответствии с требованиями Федеральным </w:t>
      </w:r>
      <w:hyperlink r:id="rId12" w:history="1">
        <w:r w:rsidRPr="00AF3A04">
          <w:rPr>
            <w:rFonts w:ascii="Liberation Serif" w:eastAsia="Times New Roman" w:hAnsi="Liberation Serif" w:cs="Liberation Serif"/>
            <w:sz w:val="28"/>
            <w:szCs w:val="28"/>
            <w:lang w:eastAsia="ru-RU"/>
          </w:rPr>
          <w:t>законом</w:t>
        </w:r>
      </w:hyperlink>
      <w:r w:rsidRPr="00AF3A04">
        <w:rPr>
          <w:rFonts w:ascii="Liberation Serif" w:eastAsia="Times New Roman" w:hAnsi="Liberation Serif" w:cs="Liberation Serif"/>
          <w:sz w:val="28"/>
          <w:szCs w:val="28"/>
          <w:lang w:eastAsia="ru-RU"/>
        </w:rPr>
        <w:t xml:space="preserve"> № 152-ФЗ;</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отвечать на обращения и запросы субъектов персональных данных и их законных представителей в соответствии с требованиями Федеральным </w:t>
      </w:r>
      <w:hyperlink r:id="rId13" w:history="1">
        <w:r w:rsidRPr="00AF3A04">
          <w:rPr>
            <w:rFonts w:ascii="Liberation Serif" w:eastAsia="Times New Roman" w:hAnsi="Liberation Serif" w:cs="Liberation Serif"/>
            <w:sz w:val="28"/>
            <w:szCs w:val="28"/>
            <w:lang w:eastAsia="ru-RU"/>
          </w:rPr>
          <w:t>законом</w:t>
        </w:r>
      </w:hyperlink>
      <w:r w:rsidRPr="00AF3A04">
        <w:rPr>
          <w:rFonts w:ascii="Liberation Serif" w:eastAsia="Times New Roman" w:hAnsi="Liberation Serif" w:cs="Liberation Serif"/>
          <w:sz w:val="28"/>
          <w:szCs w:val="28"/>
          <w:lang w:eastAsia="ru-RU"/>
        </w:rPr>
        <w:t xml:space="preserve"> № 152-ФЗ;</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AF3A04">
        <w:rPr>
          <w:rFonts w:ascii="Liberation Serif" w:eastAsia="Times New Roman" w:hAnsi="Liberation Serif" w:cs="Liberation Serif"/>
          <w:sz w:val="28"/>
          <w:szCs w:val="28"/>
          <w:lang w:eastAsia="ru-RU"/>
        </w:rPr>
        <w:t>Роскомнадзор</w:t>
      </w:r>
      <w:proofErr w:type="spellEnd"/>
      <w:r w:rsidRPr="00AF3A04">
        <w:rPr>
          <w:rFonts w:ascii="Liberation Serif" w:eastAsia="Times New Roman" w:hAnsi="Liberation Serif" w:cs="Liberation Serif"/>
          <w:sz w:val="28"/>
          <w:szCs w:val="28"/>
          <w:lang w:eastAsia="ru-RU"/>
        </w:rPr>
        <w:t>) по запросу этого органа необходимую информацию в течение 10 рабочих дней с даты получения такого запроса;</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7. Защита персональных данных</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7.2. К таким мерам, в частности, относятся: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lastRenderedPageBreak/>
        <w:t xml:space="preserve">– назначение лиц, ответственных за организацию обработки персональных данных, и лиц, ответственных за обеспечение безопасности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разработка и утверждение локальных актов по вопросам обработки и защиты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применение правовых, организационных и технических мер по обеспечению безопасности персональных данных;</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8. Актуализация, исправление, удаление, уничтожение персональных данных, ответы на запросы субъектов на доступ к персональным данным</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sz w:val="28"/>
          <w:szCs w:val="28"/>
          <w:lang w:eastAsia="ru-RU"/>
        </w:rPr>
        <w:t xml:space="preserve">8.1. </w:t>
      </w:r>
      <w:r w:rsidRPr="00AF3A04">
        <w:rPr>
          <w:rFonts w:ascii="Liberation Serif" w:eastAsia="Times New Roman" w:hAnsi="Liberation Serif" w:cs="Liberation Serif"/>
          <w:bCs/>
          <w:sz w:val="28"/>
          <w:szCs w:val="28"/>
          <w:lang w:eastAsia="ru-RU"/>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4" w:history="1">
        <w:r w:rsidRPr="00AF3A04">
          <w:rPr>
            <w:rFonts w:ascii="Liberation Serif" w:eastAsia="Times New Roman" w:hAnsi="Liberation Serif" w:cs="Liberation Serif"/>
            <w:bCs/>
            <w:sz w:val="28"/>
            <w:szCs w:val="28"/>
            <w:lang w:eastAsia="ru-RU"/>
          </w:rPr>
          <w:t>ч. 7 ст. 14</w:t>
        </w:r>
      </w:hyperlink>
      <w:r w:rsidRPr="00AF3A04">
        <w:rPr>
          <w:rFonts w:ascii="Liberation Serif" w:eastAsia="Times New Roman" w:hAnsi="Liberation Serif" w:cs="Liberation Serif"/>
          <w:bCs/>
          <w:sz w:val="28"/>
          <w:szCs w:val="28"/>
          <w:lang w:eastAsia="ru-RU"/>
        </w:rPr>
        <w:t xml:space="preserve"> Федерального закона № 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B273E0" w:rsidRPr="00AF3A04" w:rsidRDefault="00B273E0" w:rsidP="00B273E0">
      <w:pPr>
        <w:autoSpaceDE w:val="0"/>
        <w:autoSpaceDN w:val="0"/>
        <w:adjustRightInd w:val="0"/>
        <w:spacing w:after="0" w:line="240" w:lineRule="auto"/>
        <w:ind w:firstLine="709"/>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 xml:space="preserve">Комиссия предоставляет сведения, указанные в </w:t>
      </w:r>
      <w:hyperlink r:id="rId15" w:history="1">
        <w:r w:rsidRPr="00AF3A04">
          <w:rPr>
            <w:rFonts w:ascii="Liberation Serif" w:eastAsia="Times New Roman" w:hAnsi="Liberation Serif" w:cs="Liberation Serif"/>
            <w:bCs/>
            <w:sz w:val="28"/>
            <w:szCs w:val="28"/>
            <w:lang w:eastAsia="ru-RU"/>
          </w:rPr>
          <w:t>ч. 7 ст. 14</w:t>
        </w:r>
      </w:hyperlink>
      <w:r w:rsidRPr="00AF3A04">
        <w:rPr>
          <w:rFonts w:ascii="Liberation Serif" w:eastAsia="Times New Roman" w:hAnsi="Liberation Serif" w:cs="Liberation Serif"/>
          <w:bCs/>
          <w:sz w:val="28"/>
          <w:szCs w:val="28"/>
          <w:lang w:eastAsia="ru-RU"/>
        </w:rPr>
        <w:t xml:space="preserve"> Федерального закона № 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lastRenderedPageBreak/>
        <w:t xml:space="preserve">Если в обращении (запросе) субъекта персональных данных не отражены в соответствии с требованиями Федерального </w:t>
      </w:r>
      <w:hyperlink r:id="rId16" w:history="1">
        <w:r w:rsidRPr="00AF3A04">
          <w:rPr>
            <w:rFonts w:ascii="Liberation Serif" w:eastAsia="Times New Roman" w:hAnsi="Liberation Serif" w:cs="Liberation Serif"/>
            <w:bCs/>
            <w:sz w:val="28"/>
            <w:szCs w:val="28"/>
            <w:lang w:eastAsia="ru-RU"/>
          </w:rPr>
          <w:t>з</w:t>
        </w:r>
      </w:hyperlink>
      <w:r w:rsidRPr="00AF3A04">
        <w:rPr>
          <w:rFonts w:ascii="Liberation Serif" w:eastAsia="Times New Roman" w:hAnsi="Liberation Serif" w:cs="Liberation Serif"/>
          <w:bCs/>
          <w:sz w:val="28"/>
          <w:szCs w:val="28"/>
          <w:lang w:eastAsia="ru-RU"/>
        </w:rPr>
        <w:t>акона № 152-ФЗ все необходимые сведения или субъект не обладает правами доступа к запрашиваемой информации, то ему направляется мотивированный отказ.</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 xml:space="preserve">8.2. 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AF3A04">
        <w:rPr>
          <w:rFonts w:ascii="Liberation Serif" w:eastAsia="Times New Roman" w:hAnsi="Liberation Serif" w:cs="Liberation Serif"/>
          <w:bCs/>
          <w:sz w:val="28"/>
          <w:szCs w:val="28"/>
          <w:lang w:eastAsia="ru-RU"/>
        </w:rPr>
        <w:t>Роскомнадзора</w:t>
      </w:r>
      <w:proofErr w:type="spellEnd"/>
      <w:r w:rsidRPr="00AF3A04">
        <w:rPr>
          <w:rFonts w:ascii="Liberation Serif" w:eastAsia="Times New Roman" w:hAnsi="Liberation Serif" w:cs="Liberation Serif"/>
          <w:bCs/>
          <w:sz w:val="28"/>
          <w:szCs w:val="28"/>
          <w:lang w:eastAsia="ru-RU"/>
        </w:rPr>
        <w:t xml:space="preserve">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 xml:space="preserve">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w:t>
      </w:r>
      <w:proofErr w:type="spellStart"/>
      <w:r w:rsidRPr="00AF3A04">
        <w:rPr>
          <w:rFonts w:ascii="Liberation Serif" w:eastAsia="Times New Roman" w:hAnsi="Liberation Serif" w:cs="Liberation Serif"/>
          <w:bCs/>
          <w:sz w:val="28"/>
          <w:szCs w:val="28"/>
          <w:lang w:eastAsia="ru-RU"/>
        </w:rPr>
        <w:t>Роскомнадзором</w:t>
      </w:r>
      <w:proofErr w:type="spellEnd"/>
      <w:r w:rsidRPr="00AF3A04">
        <w:rPr>
          <w:rFonts w:ascii="Liberation Serif" w:eastAsia="Times New Roman" w:hAnsi="Liberation Serif" w:cs="Liberation Serif"/>
          <w:bCs/>
          <w:sz w:val="28"/>
          <w:szCs w:val="28"/>
          <w:lang w:eastAsia="ru-RU"/>
        </w:rPr>
        <w:t>,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 xml:space="preserve">8.3.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AF3A04">
        <w:rPr>
          <w:rFonts w:ascii="Liberation Serif" w:eastAsia="Times New Roman" w:hAnsi="Liberation Serif" w:cs="Liberation Serif"/>
          <w:bCs/>
          <w:sz w:val="28"/>
          <w:szCs w:val="28"/>
          <w:lang w:eastAsia="ru-RU"/>
        </w:rPr>
        <w:t>Роскомнадзора</w:t>
      </w:r>
      <w:proofErr w:type="spellEnd"/>
      <w:r w:rsidRPr="00AF3A04">
        <w:rPr>
          <w:rFonts w:ascii="Liberation Serif" w:eastAsia="Times New Roman" w:hAnsi="Liberation Serif" w:cs="Liberation Serif"/>
          <w:bCs/>
          <w:sz w:val="28"/>
          <w:szCs w:val="28"/>
          <w:lang w:eastAsia="ru-RU"/>
        </w:rPr>
        <w:t xml:space="preserve">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8.4. Условия и сроки уничтожения персональных данных Комиссией:</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w:t>
      </w:r>
      <w:r w:rsidRPr="00AF3A04">
        <w:rPr>
          <w:rFonts w:ascii="Liberation Serif" w:eastAsia="Times New Roman" w:hAnsi="Liberation Serif" w:cs="Liberation Serif"/>
          <w:bCs/>
          <w:sz w:val="28"/>
          <w:szCs w:val="28"/>
          <w:lang w:val="en-US" w:eastAsia="ru-RU"/>
        </w:rPr>
        <w:t> </w:t>
      </w:r>
      <w:r w:rsidRPr="00AF3A04">
        <w:rPr>
          <w:rFonts w:ascii="Liberation Serif" w:eastAsia="Times New Roman" w:hAnsi="Liberation Serif" w:cs="Liberation Serif"/>
          <w:bCs/>
          <w:sz w:val="28"/>
          <w:szCs w:val="28"/>
          <w:lang w:eastAsia="ru-RU"/>
        </w:rPr>
        <w:t>достижение цели обработки персональных данных либо утрата необходимости достигать эту цель – в течение 30 дней;</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 достижение максимальных сроков хранения документов, содержащих персональные данные, – в течение 30 дней;</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bCs/>
          <w:sz w:val="28"/>
          <w:szCs w:val="28"/>
          <w:lang w:eastAsia="ru-RU"/>
        </w:rPr>
      </w:pPr>
      <w:r w:rsidRPr="00AF3A04">
        <w:rPr>
          <w:rFonts w:ascii="Liberation Serif" w:eastAsia="Times New Roman" w:hAnsi="Liberation Serif" w:cs="Liberation Serif"/>
          <w:bCs/>
          <w:sz w:val="28"/>
          <w:szCs w:val="28"/>
          <w:lang w:eastAsia="ru-RU"/>
        </w:rPr>
        <w:t>–</w:t>
      </w:r>
      <w:r w:rsidRPr="00AF3A04">
        <w:rPr>
          <w:rFonts w:ascii="Liberation Serif" w:eastAsia="Times New Roman" w:hAnsi="Liberation Serif" w:cs="Liberation Serif"/>
          <w:bCs/>
          <w:sz w:val="28"/>
          <w:szCs w:val="28"/>
          <w:lang w:val="en-US" w:eastAsia="ru-RU"/>
        </w:rPr>
        <w:t> </w:t>
      </w:r>
      <w:r w:rsidRPr="00AF3A04">
        <w:rPr>
          <w:rFonts w:ascii="Liberation Serif" w:eastAsia="Times New Roman" w:hAnsi="Liberation Serif" w:cs="Liberation Serif"/>
          <w:bCs/>
          <w:sz w:val="28"/>
          <w:szCs w:val="28"/>
          <w:lang w:eastAsia="ru-RU"/>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 </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9. Автоматически собираемая информация</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ind w:firstLine="709"/>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AF3A04">
        <w:rPr>
          <w:rFonts w:ascii="Liberation Serif" w:eastAsia="Times New Roman" w:hAnsi="Liberation Serif" w:cs="Liberation Serif"/>
          <w:sz w:val="28"/>
          <w:szCs w:val="28"/>
          <w:lang w:eastAsia="ru-RU"/>
        </w:rPr>
        <w:t>Cайтом</w:t>
      </w:r>
      <w:proofErr w:type="spellEnd"/>
      <w:r w:rsidRPr="00AF3A04">
        <w:rPr>
          <w:rFonts w:ascii="Liberation Serif" w:eastAsia="Times New Roman" w:hAnsi="Liberation Serif" w:cs="Liberation Serif"/>
          <w:sz w:val="28"/>
          <w:szCs w:val="28"/>
          <w:lang w:eastAsia="ru-RU"/>
        </w:rPr>
        <w:t xml:space="preserve">, переписки по электронной почте и т.п. Речь идет о технологиях и сервисах, таких как веб-протоколы, </w:t>
      </w:r>
      <w:proofErr w:type="spellStart"/>
      <w:r w:rsidRPr="00AF3A04">
        <w:rPr>
          <w:rFonts w:ascii="Liberation Serif" w:eastAsia="Times New Roman" w:hAnsi="Liberation Serif" w:cs="Liberation Serif"/>
          <w:sz w:val="28"/>
          <w:szCs w:val="28"/>
          <w:lang w:eastAsia="ru-RU"/>
        </w:rPr>
        <w:t>Cookies</w:t>
      </w:r>
      <w:proofErr w:type="spellEnd"/>
      <w:r w:rsidRPr="00AF3A04">
        <w:rPr>
          <w:rFonts w:ascii="Liberation Serif" w:eastAsia="Times New Roman" w:hAnsi="Liberation Serif" w:cs="Liberation Serif"/>
          <w:sz w:val="28"/>
          <w:szCs w:val="28"/>
          <w:lang w:eastAsia="ru-RU"/>
        </w:rPr>
        <w:t xml:space="preserve">, Веб-отметки, а также приложения и инструменты третьих лиц. При этом Веб-отметки, </w:t>
      </w:r>
      <w:proofErr w:type="spellStart"/>
      <w:r w:rsidRPr="00AF3A04">
        <w:rPr>
          <w:rFonts w:ascii="Liberation Serif" w:eastAsia="Times New Roman" w:hAnsi="Liberation Serif" w:cs="Liberation Serif"/>
          <w:sz w:val="28"/>
          <w:szCs w:val="28"/>
          <w:lang w:eastAsia="ru-RU"/>
        </w:rPr>
        <w:t>Cookies</w:t>
      </w:r>
      <w:proofErr w:type="spellEnd"/>
      <w:r w:rsidRPr="00AF3A04">
        <w:rPr>
          <w:rFonts w:ascii="Liberation Serif" w:eastAsia="Times New Roman" w:hAnsi="Liberation Serif" w:cs="Liberation Serif"/>
          <w:sz w:val="28"/>
          <w:szCs w:val="28"/>
          <w:lang w:eastAsia="ru-RU"/>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w:t>
      </w:r>
      <w:r w:rsidRPr="00AF3A04">
        <w:rPr>
          <w:rFonts w:ascii="Liberation Serif" w:eastAsia="Times New Roman" w:hAnsi="Liberation Serif" w:cs="Liberation Serif"/>
          <w:sz w:val="28"/>
          <w:szCs w:val="28"/>
          <w:lang w:eastAsia="ru-RU"/>
        </w:rPr>
        <w:lastRenderedPageBreak/>
        <w:t xml:space="preserve">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r w:rsidRPr="00AF3A04">
        <w:rPr>
          <w:rFonts w:ascii="Liberation Serif" w:eastAsia="Times New Roman" w:hAnsi="Liberation Serif" w:cs="Liberation Serif"/>
          <w:b/>
          <w:sz w:val="28"/>
          <w:szCs w:val="28"/>
          <w:lang w:eastAsia="ru-RU"/>
        </w:rPr>
        <w:t>10. Заключительные положения</w:t>
      </w:r>
    </w:p>
    <w:p w:rsidR="00B273E0" w:rsidRPr="00AF3A04" w:rsidRDefault="00B273E0" w:rsidP="00B273E0">
      <w:pPr>
        <w:spacing w:after="0" w:line="240" w:lineRule="auto"/>
        <w:jc w:val="center"/>
        <w:rPr>
          <w:rFonts w:ascii="Liberation Serif" w:eastAsia="Times New Roman" w:hAnsi="Liberation Serif" w:cs="Liberation Serif"/>
          <w:b/>
          <w:sz w:val="28"/>
          <w:szCs w:val="28"/>
          <w:lang w:eastAsia="ru-RU"/>
        </w:rPr>
      </w:pP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B273E0" w:rsidRPr="00AF3A04" w:rsidRDefault="00B273E0" w:rsidP="00B273E0">
      <w:pPr>
        <w:autoSpaceDE w:val="0"/>
        <w:autoSpaceDN w:val="0"/>
        <w:adjustRightInd w:val="0"/>
        <w:spacing w:after="0" w:line="240" w:lineRule="auto"/>
        <w:ind w:firstLine="540"/>
        <w:jc w:val="both"/>
        <w:rPr>
          <w:rFonts w:ascii="Liberation Serif" w:eastAsia="Times New Roman" w:hAnsi="Liberation Serif" w:cs="Liberation Serif"/>
          <w:sz w:val="28"/>
          <w:szCs w:val="28"/>
          <w:lang w:eastAsia="ru-RU"/>
        </w:rPr>
      </w:pPr>
      <w:r w:rsidRPr="00AF3A04">
        <w:rPr>
          <w:rFonts w:ascii="Liberation Serif" w:eastAsia="Times New Roman" w:hAnsi="Liberation Serif" w:cs="Liberation Serif"/>
          <w:sz w:val="28"/>
          <w:szCs w:val="28"/>
          <w:lang w:eastAsia="ru-RU"/>
        </w:rPr>
        <w:t>10.2. Политика подлежит внеплановому пересмотру в случае существенных изменений законодательства в области защиты персональных данных.</w:t>
      </w:r>
    </w:p>
    <w:p w:rsidR="00B273E0" w:rsidRPr="00AF3A04" w:rsidRDefault="00B273E0" w:rsidP="00B273E0">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AF3A04">
        <w:rPr>
          <w:rFonts w:ascii="Liberation Serif" w:eastAsia="Times New Roman" w:hAnsi="Liberation Serif" w:cs="Liberation Serif"/>
          <w:sz w:val="28"/>
          <w:szCs w:val="28"/>
          <w:lang w:eastAsia="ru-RU"/>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B273E0" w:rsidRDefault="00B273E0" w:rsidP="00B273E0">
      <w:pPr>
        <w:ind w:right="3685"/>
      </w:pPr>
    </w:p>
    <w:p w:rsidR="001C4A75" w:rsidRDefault="001C4A75"/>
    <w:sectPr w:rsidR="001C4A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62D"/>
    <w:rsid w:val="001C4A75"/>
    <w:rsid w:val="002C462D"/>
    <w:rsid w:val="0053077A"/>
    <w:rsid w:val="00B27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E3DE2F-3DFA-449F-8269-C8F94DEE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3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73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D67DE796EB2154705F8AC37225DC2F22921A284FAD3FF61C0DF1A165FEB06F259827ABDB82881C073F83429961C9J"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E5E9357E3A4D6AD1F1F7A4701D02ECE21E88A5B02C50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37CDB123F8CEC856A6A8BA67ECx9B5L" TargetMode="External"/><Relationship Id="rId1" Type="http://schemas.openxmlformats.org/officeDocument/2006/relationships/styles" Target="styles.xml"/><Relationship Id="rId6" Type="http://schemas.openxmlformats.org/officeDocument/2006/relationships/hyperlink" Target="consultantplus://offline/ref=E5E9357E3A4D6AD1F1F7A4701D02ECE21E8EA4BB2551C5484D4157D2A77CEAC9229908B9065139669CB7233830k307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hyperlink" Target="consultantplus://offline/ref=E5E9357E3A4D6AD1F1F7A4701D02ECE21885A0BD2E03924A1C1459D7AF2CB0D926D05DBC185826799FA923k30BF" TargetMode="External"/><Relationship Id="rId15" Type="http://schemas.openxmlformats.org/officeDocument/2006/relationships/hyperlink" Target="consultantplus://offline/ref=809C89D26C84200F97A36321F58C59ED39C1F00FDB214B757143ED62DBB78F2F25CDE92FF8C6D555A3BDEC36AAC3FED991E962D63C0CBEC1x4B1L" TargetMode="External"/><Relationship Id="rId10" Type="http://schemas.openxmlformats.org/officeDocument/2006/relationships/hyperlink" Target="consultantplus://offline/ref=54D67DE796EB2154705F8AC37225DC2F22921A284FAD3FF61C0DF1A165FEB06F259827ABDB82881C073F83429961C9J" TargetMode="External"/><Relationship Id="rId4" Type="http://schemas.openxmlformats.org/officeDocument/2006/relationships/hyperlink" Target="http://59t041.permkrai.ru" TargetMode="Externa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809C89D26C84200F97A36321F58C59ED39C1F00FDB214B757143ED62DBB78F2F25CDE92FF8C6D555A3BDEC36AAC3FED991E962D63C0CBEC1x4B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3370</Words>
  <Characters>19210</Characters>
  <Application>Microsoft Office Word</Application>
  <DocSecurity>0</DocSecurity>
  <Lines>160</Lines>
  <Paragraphs>45</Paragraphs>
  <ScaleCrop>false</ScaleCrop>
  <Company/>
  <LinksUpToDate>false</LinksUpToDate>
  <CharactersWithSpaces>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dc:creator>
  <cp:keywords/>
  <dc:description/>
  <cp:lastModifiedBy>GM</cp:lastModifiedBy>
  <cp:revision>2</cp:revision>
  <dcterms:created xsi:type="dcterms:W3CDTF">2025-07-23T06:08:00Z</dcterms:created>
  <dcterms:modified xsi:type="dcterms:W3CDTF">2025-07-23T06:09:00Z</dcterms:modified>
</cp:coreProperties>
</file>