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A75" w:rsidRDefault="001C4A75"/>
    <w:p w:rsidR="00EC1B76" w:rsidRPr="00302472" w:rsidRDefault="00EC1B76" w:rsidP="00EC1B7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EC1B76" w:rsidRPr="00302472" w:rsidRDefault="00EC1B76" w:rsidP="00EC1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EC1B76" w:rsidRPr="00302472" w:rsidRDefault="00EC1B76" w:rsidP="00EC1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EC1B76" w:rsidRPr="00302472" w:rsidRDefault="00EC1B76" w:rsidP="00EC1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EC1B76" w:rsidRPr="00302472" w:rsidRDefault="00EC1B76" w:rsidP="00EC1B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C1B76" w:rsidRPr="00D118F2" w:rsidRDefault="00EC1B76" w:rsidP="00EC1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12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я 2025 г.</w:t>
      </w:r>
    </w:p>
    <w:p w:rsidR="00EC1B76" w:rsidRDefault="00EC1B76" w:rsidP="00EC1B76">
      <w:pPr>
        <w:tabs>
          <w:tab w:val="left" w:pos="992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12</w:t>
      </w: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EC1B76" w:rsidRDefault="00EC1B76"/>
    <w:p w:rsidR="00EC1B76" w:rsidRPr="00762F22" w:rsidRDefault="00EC1B76" w:rsidP="00EC1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535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762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приостановлении </w:t>
      </w:r>
      <w:r w:rsidRPr="00762F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полномочий члена территориальной избирательной комиссии </w:t>
      </w:r>
      <w:r w:rsidRPr="00535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Частинского</w:t>
      </w:r>
      <w:r w:rsidRPr="00762F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округа с правом решающего голо</w:t>
      </w:r>
      <w:r w:rsidRPr="00535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са, секретаря комиссии, Екатерины Александровны Селивановой</w:t>
      </w:r>
      <w:r w:rsidRPr="00762F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                                       </w:t>
      </w:r>
    </w:p>
    <w:p w:rsidR="00EC1B76" w:rsidRPr="00535D04" w:rsidRDefault="00EC1B76" w:rsidP="00EC1B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Н.В.Старицына </w:t>
      </w:r>
    </w:p>
    <w:p w:rsidR="00EC1B76" w:rsidRPr="00762F22" w:rsidRDefault="00EC1B76" w:rsidP="00EC1B76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535D04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2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избрании секретаря территориальной избирательной комиссии </w:t>
      </w:r>
      <w:r w:rsidRPr="00535D04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</w:t>
      </w:r>
      <w:r w:rsidRPr="00762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округа.</w:t>
      </w:r>
    </w:p>
    <w:p w:rsidR="00EC1B76" w:rsidRDefault="00EC1B76" w:rsidP="00EC1B76">
      <w:pPr>
        <w:spacing w:after="0" w:line="36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35D04">
        <w:rPr>
          <w:rFonts w:ascii="Times New Roman" w:hAnsi="Times New Roman" w:cs="Times New Roman"/>
          <w:bCs/>
          <w:sz w:val="24"/>
          <w:szCs w:val="24"/>
        </w:rPr>
        <w:t>Н.В.Старицына</w:t>
      </w:r>
    </w:p>
    <w:p w:rsidR="00EC1B76" w:rsidRPr="00535D04" w:rsidRDefault="00EC1B76" w:rsidP="00EC1B76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EC1B76" w:rsidRPr="00535D04" w:rsidRDefault="00EC1B76" w:rsidP="00EC1B76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535D04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</w:t>
      </w:r>
    </w:p>
    <w:p w:rsidR="00EC1B76" w:rsidRPr="00535D04" w:rsidRDefault="00EC1B76" w:rsidP="00EC1B76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535D04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                      Н.В. Старицына</w:t>
      </w:r>
    </w:p>
    <w:p w:rsidR="00EC1B76" w:rsidRPr="00535D04" w:rsidRDefault="00EC1B76" w:rsidP="00EC1B76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EC1B76" w:rsidRPr="00762F22" w:rsidRDefault="00EC1B76" w:rsidP="00EC1B7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D04">
        <w:rPr>
          <w:rFonts w:ascii="Times New Roman" w:hAnsi="Times New Roman" w:cs="Times New Roman"/>
          <w:bCs/>
          <w:sz w:val="24"/>
          <w:szCs w:val="24"/>
        </w:rPr>
        <w:t>Секретарь комиссии                                                                                             Е.А.Селиванова</w:t>
      </w:r>
      <w:r w:rsidRPr="00762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</w:t>
      </w:r>
    </w:p>
    <w:p w:rsidR="00EC1B76" w:rsidRPr="00762F22" w:rsidRDefault="00EC1B76" w:rsidP="00EC1B76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B76" w:rsidRDefault="00EC1B76" w:rsidP="00EC1B76"/>
    <w:p w:rsidR="00EC1B76" w:rsidRDefault="00EC1B76"/>
    <w:sectPr w:rsidR="00EC1B76" w:rsidSect="00EC1B76">
      <w:pgSz w:w="11906" w:h="16838"/>
      <w:pgMar w:top="238" w:right="991" w:bottom="24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FFC"/>
    <w:rsid w:val="001C4A75"/>
    <w:rsid w:val="0053077A"/>
    <w:rsid w:val="00B73FFC"/>
    <w:rsid w:val="00EC1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3A402"/>
  <w15:chartTrackingRefBased/>
  <w15:docId w15:val="{CA40178D-8FEF-4E38-A912-A809A2E87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B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2025-07-12T05:48:00Z</dcterms:created>
  <dcterms:modified xsi:type="dcterms:W3CDTF">2025-07-12T05:51:00Z</dcterms:modified>
</cp:coreProperties>
</file>